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51119" cy="75565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8"/>
                <wp:lineTo x="0" y="21608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lanner-semanal-dz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1119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pgSz w:w="16840" w:h="11900" w:orient="landscape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português" w:val="‘“(〔[{〈《「『【⦅〘〖«〝︵︷︹︻︽︿﹁﹃﹇﹙﹛﹝｢"/>
  <w:noLineBreaksBefore w:lang="portuguê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